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color w:val="6B6395"/>
          <w:sz w:val="16"/>
          <w:szCs w:val="16"/>
        </w:rPr>
        <w:t xml:space="preserve">SafeDesk.pl — dokument obowiązkowy, stan na 2026-10-07</w:t>
      </w:r>
    </w:p>
    <w:p>
      <w:pPr>
        <w:pStyle w:val="Heading1"/>
        <w:spacing w:after="80"/>
      </w:pPr>
      <w:r>
        <w:rPr>
          <w:b/>
          <w:bCs/>
          <w:color w:val="191448"/>
          <w:sz w:val="30"/>
          <w:szCs w:val="30"/>
        </w:rPr>
        <w:t xml:space="preserve">Wykaz prac szczególnie niebezpiecznych występujących w zakładzie</w:t>
      </w:r>
    </w:p>
    <w:p>
      <w:pPr>
        <w:spacing w:after="240"/>
      </w:pPr>
      <w:r>
        <w:rPr>
          <w:color w:val="6B6395"/>
          <w:sz w:val="17"/>
          <w:szCs w:val="17"/>
        </w:rPr>
        <w:t xml:space="preserve">Wzór do wypełnienia. Pola proponowane przez SafeDesk.pl; przepisy nie narzucają wzoru dokumentu. Objaśnienia: safedesk.pl/wzory/wykaz-prac-szczegolnie-niebezpiecznych</w:t>
      </w:r>
    </w:p>
    <w:p>
      <w:pPr>
        <w:spacing w:after="120"/>
      </w:pPr>
      <w:r>
        <w:rPr>
          <w:b/>
          <w:bCs/>
          <w:color w:val="191448"/>
          <w:sz w:val="22"/>
          <w:szCs w:val="22"/>
        </w:rPr>
        <w:t xml:space="preserve">Pola dokumentu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5400"/>
      </w:tblGrid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1. Nazwa pracy szczególnie niebezpiecznej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Konkretna czynność, nie ogólna nazwa działu.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2. Miejsce lub stanowisko wykonywania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Pozwala powiązać wykaz z oceną ryzyka.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3. Wymagany nadzór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Wskazanie osób wyznaczonych do bezpośredniego nadzoru nad pracami (§ 81 pkt 1).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4. Wymagane środki zabezpieczające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Zarówno zbiorowe, jak i indywidualne (§ 81 pkt 2).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5. Zakres instruktażu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Imienny podział pracy, kolejność wykonywania zadań, wymagania bhp przy poszczególnych czynnościach (§ 81 pkt 3); dokumentowanie instruktażu jest zalecane.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pct" w:w="4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pPr>
              <w:spacing w:after="20"/>
            </w:pPr>
            <w:r>
              <w:rPr>
                <w:b/>
                <w:bCs/>
                <w:color w:val="191448"/>
                <w:sz w:val="19"/>
                <w:szCs w:val="19"/>
              </w:rPr>
              <w:t xml:space="preserve">6. Data ustalenia i aktualizacji</w:t>
            </w:r>
          </w:p>
          <w:p>
            <w:pPr>
              <w:spacing w:after="60"/>
            </w:pPr>
            <w:r>
              <w:rPr>
                <w:color w:val="6B6395"/>
                <w:sz w:val="15"/>
                <w:szCs w:val="15"/>
              </w:rPr>
              <w:t xml:space="preserve">Wykaz podlega aktualizacji wraz ze zmianą warunków.</w:t>
            </w:r>
          </w:p>
        </w:tc>
        <w:tc>
          <w:tcPr>
            <w:tcW w:type="pct" w:w="60%"/>
            <w:tcBorders>
              <w:top w:val="single" w:color="E2DFEC" w:sz="4"/>
              <w:left w:val="none" w:color="FFFFFF" w:sz="0"/>
              <w:bottom w:val="single" w:color="E2DFEC" w:sz="4"/>
              <w:right w:val="none" w:color="FFFFFF" w:sz="0"/>
            </w:tcBorders>
          </w:tcPr>
          <w:p>
            <w:r>
              <w:t xml:space="preserve"/>
            </w:r>
          </w:p>
        </w:tc>
      </w:tr>
    </w:tbl>
    <w:p>
      <w:pPr>
        <w:spacing w:after="200"/>
      </w:pPr>
      <w:r>
        <w:rPr>
          <w:color w:val="191448"/>
        </w:rPr>
        <w:t xml:space="preserve"/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Kto podpisuje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Pracodawca zatwierdza wykaz; przygotowanie zwykle powierza się służbie BHP przy udziale kierowników komórek.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Okres przechowywania</w:t>
      </w:r>
    </w:p>
    <w:p>
      <w:pPr>
        <w:spacing w:after="160"/>
      </w:pPr>
      <w:r>
        <w:rPr>
          <w:color w:val="191448"/>
          <w:sz w:val="18"/>
          <w:szCs w:val="18"/>
        </w:rPr>
        <w:t xml:space="preserve">Dokument wewnętrzny obowiązujący do czasu aktualizacji; wersje archiwalne warto zachować na potrzeby dowodowe.</w:t>
      </w:r>
    </w:p>
    <w:p>
      <w:pPr>
        <w:spacing w:after="40"/>
      </w:pPr>
      <w:r>
        <w:rPr>
          <w:b/>
          <w:bCs/>
          <w:color w:val="191448"/>
          <w:sz w:val="18"/>
          <w:szCs w:val="18"/>
        </w:rPr>
        <w:t xml:space="preserve">Podstawa prawna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MPiPS z 26.09.1997 (ogólne przepisy bhp), § 80 ust. 2 (t.j. Dz.U. 2003 nr 169 poz. 1650 ze zm.)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MPiPS z 26.09.1997 (ogólne przepisy bhp), § 81 (t.j. Dz.U. 2003 nr 169 poz. 1650 ze zm.)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MGiP z 27.07.2004 w sprawie szkolenia w dziedzinie bhp, § 15 (Dz.U. 2004 nr 180 poz. 1860, t.j. Dz.U. 2024 poz. 1327 ze zm. (Dz.U. 2025 poz. 1640))</w:t>
      </w:r>
    </w:p>
    <w:p>
      <w:pPr>
        <w:spacing w:after="40"/>
      </w:pPr>
      <w:r>
        <w:rPr>
          <w:color w:val="6B6395"/>
          <w:sz w:val="16"/>
          <w:szCs w:val="16"/>
        </w:rPr>
        <w:t xml:space="preserve">• Rozporządzenie MPiPS z 26.09.1997 (ogólne przepisy bhp), § 105 ust. 1 i 2 (t.j. Dz.U. 2003 nr 169 poz. 1650 ze zm.)</w:t>
      </w:r>
    </w:p>
    <w:p>
      <w:pPr>
        <w:spacing w:after="600"/>
      </w:pPr>
      <w:r>
        <w:rPr>
          <w:color w:val="19144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pracownika</w:t>
            </w:r>
          </w:p>
        </w:tc>
        <w:tc>
          <w:tcPr>
            <w:tcW w:type="pct" w:w="1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t xml:space="preserve"/>
            </w:r>
          </w:p>
        </w:tc>
        <w:tc>
          <w:tcPr>
            <w:tcW w:type="pct" w:w="45%"/>
            <w:tcBorders>
              <w:top w:val="single" w:color="191448" w:sz="6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color w:val="6B6395"/>
                <w:sz w:val="16"/>
                <w:szCs w:val="16"/>
              </w:rPr>
              <w:t xml:space="preserve">Data i podpis pracodawcy</w:t>
            </w:r>
          </w:p>
        </w:tc>
      </w:tr>
    </w:tbl>
    <w:p>
      <w:pPr>
        <w:spacing w:after="400"/>
      </w:pPr>
      <w:r>
        <w:rPr>
          <w:color w:val="191448"/>
        </w:rPr>
        <w:t xml:space="preserve"/>
      </w:r>
    </w:p>
    <w:p>
      <w:pPr>
        <w:spacing w:after="80"/>
      </w:pPr>
      <w:r>
        <w:rPr>
          <w:color w:val="6B6395"/>
          <w:sz w:val="14"/>
          <w:szCs w:val="14"/>
        </w:rPr>
        <w:t xml:space="preserve">safedesk.pl — wzór informacyjny, nie zastępuje oceny ryzyka zawodowego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91448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prac szczególnie niebezpiecznych występujących w zakładzie</dc:title>
  <dc:subject>Wzór dokumentu BHP</dc:subject>
  <dc:creator>SafeDesk.pl</dc:creator>
  <cp:lastModifiedBy>Un-named</cp:lastModifiedBy>
  <cp:revision>1</cp:revision>
  <dcterms:created xsi:type="dcterms:W3CDTF">2026-10-27T13:49:44.975Z</dcterms:created>
  <dcterms:modified xsi:type="dcterms:W3CDTF">2026-10-27T13:49:44.975Z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